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71BA6" w:rsidRPr="00071BA6" w:rsidRDefault="00071BA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071BA6">
        <w:rPr>
          <w:rFonts w:ascii="Times New Roman" w:hAnsi="Times New Roman" w:cs="Times New Roman"/>
          <w:b/>
          <w:bCs/>
          <w:sz w:val="44"/>
          <w:szCs w:val="16"/>
        </w:rPr>
        <w:t>BRIJ-35 ® (Main Component)</w:t>
      </w:r>
    </w:p>
    <w:p w:rsidR="008E0BF7" w:rsidRPr="008E0BF7" w:rsidRDefault="00A20CF9" w:rsidP="008E0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071BA6" w:rsidRPr="00071BA6">
        <w:rPr>
          <w:rFonts w:ascii="Times New Roman" w:hAnsi="Times New Roman" w:cs="Times New Roman"/>
          <w:b/>
          <w:sz w:val="36"/>
          <w:szCs w:val="16"/>
        </w:rPr>
        <w:t>9002-92-0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71BA6" w:rsidRPr="00071BA6">
        <w:rPr>
          <w:rFonts w:ascii="Times New Roman" w:hAnsi="Times New Roman" w:cs="Times New Roman"/>
          <w:b/>
          <w:bCs/>
          <w:sz w:val="28"/>
          <w:szCs w:val="16"/>
        </w:rPr>
        <w:t>BRIJ-35 ® (Main Component)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71BA6" w:rsidRPr="00071BA6">
        <w:rPr>
          <w:rFonts w:ascii="Times New Roman" w:hAnsi="Times New Roman" w:cs="Times New Roman"/>
          <w:b/>
          <w:sz w:val="24"/>
          <w:szCs w:val="16"/>
        </w:rPr>
        <w:t>9002-92-0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1BA6" w:rsidRPr="00071BA6" w:rsidRDefault="00571811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071BA6" w:rsidRPr="00071BA6">
        <w:rPr>
          <w:rFonts w:ascii="Times New Roman" w:hAnsi="Times New Roman" w:cs="Times New Roman"/>
          <w:b/>
          <w:sz w:val="24"/>
          <w:szCs w:val="20"/>
        </w:rPr>
        <w:t>Poly</w:t>
      </w:r>
      <w:proofErr w:type="spellEnd"/>
      <w:proofErr w:type="gramEnd"/>
      <w:r w:rsidR="00071BA6" w:rsidRPr="00071BA6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r w:rsidR="00071BA6" w:rsidRPr="00071BA6">
        <w:rPr>
          <w:rFonts w:ascii="Times New Roman" w:hAnsi="Times New Roman" w:cs="Times New Roman"/>
          <w:b/>
          <w:sz w:val="24"/>
          <w:szCs w:val="20"/>
        </w:rPr>
        <w:t>oxyethylene</w:t>
      </w:r>
      <w:proofErr w:type="spellEnd"/>
      <w:r w:rsidR="00071BA6" w:rsidRPr="00071BA6">
        <w:rPr>
          <w:rFonts w:ascii="Times New Roman" w:hAnsi="Times New Roman" w:cs="Times New Roman"/>
          <w:b/>
          <w:sz w:val="24"/>
          <w:szCs w:val="20"/>
        </w:rPr>
        <w:t xml:space="preserve">)(23) </w:t>
      </w:r>
      <w:proofErr w:type="spellStart"/>
      <w:r w:rsidR="00071BA6" w:rsidRPr="00071BA6">
        <w:rPr>
          <w:rFonts w:ascii="Times New Roman" w:hAnsi="Times New Roman" w:cs="Times New Roman"/>
          <w:b/>
          <w:sz w:val="24"/>
          <w:szCs w:val="20"/>
        </w:rPr>
        <w:t>lauryl</w:t>
      </w:r>
      <w:proofErr w:type="spellEnd"/>
      <w:r w:rsidR="00071BA6" w:rsidRPr="00071BA6">
        <w:rPr>
          <w:rFonts w:ascii="Times New Roman" w:hAnsi="Times New Roman" w:cs="Times New Roman"/>
          <w:b/>
          <w:sz w:val="24"/>
          <w:szCs w:val="20"/>
        </w:rPr>
        <w:t xml:space="preserve"> ether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spellStart"/>
      <w:r w:rsidR="00071BA6" w:rsidRPr="00071BA6">
        <w:rPr>
          <w:rFonts w:ascii="Times New Roman" w:hAnsi="Times New Roman" w:cs="Times New Roman"/>
          <w:b/>
          <w:sz w:val="24"/>
          <w:szCs w:val="20"/>
        </w:rPr>
        <w:t>Brij</w:t>
      </w:r>
      <w:proofErr w:type="spellEnd"/>
      <w:r w:rsidR="00071BA6" w:rsidRPr="00071BA6">
        <w:rPr>
          <w:rFonts w:ascii="Times New Roman" w:hAnsi="Times New Roman" w:cs="Times New Roman"/>
          <w:b/>
          <w:sz w:val="24"/>
          <w:szCs w:val="20"/>
        </w:rPr>
        <w:t xml:space="preserve"> 35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071BA6" w:rsidRPr="00071BA6">
        <w:rPr>
          <w:rFonts w:ascii="Times New Roman" w:hAnsi="Times New Roman" w:cs="Times New Roman"/>
          <w:b/>
          <w:sz w:val="24"/>
          <w:szCs w:val="20"/>
        </w:rPr>
        <w:t>C58-H118-O24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9247C" w:rsidRDefault="001977D5" w:rsidP="00B9247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9247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9247C" w:rsidRDefault="00B9247C" w:rsidP="00B9247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9247C" w:rsidRDefault="00B9247C" w:rsidP="00B9247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9247C" w:rsidRDefault="00B9247C" w:rsidP="00B9247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9247C" w:rsidRDefault="00B9247C" w:rsidP="00B9247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B9247C" w:rsidRDefault="00B9247C" w:rsidP="00B9247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B9247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071BA6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BA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BRIJ-35 ® (Main Component)</w:t>
            </w:r>
          </w:p>
        </w:tc>
        <w:tc>
          <w:tcPr>
            <w:tcW w:w="2847" w:type="dxa"/>
          </w:tcPr>
          <w:p w:rsidR="00ED63F3" w:rsidRPr="00AD0006" w:rsidRDefault="00071BA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BA6">
              <w:rPr>
                <w:rFonts w:ascii="Times New Roman" w:hAnsi="Times New Roman" w:cs="Times New Roman"/>
                <w:b/>
                <w:sz w:val="24"/>
                <w:szCs w:val="16"/>
              </w:rPr>
              <w:t>9002-92-0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lastRenderedPageBreak/>
        <w:t>Potential Acute Health Effects: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sz w:val="24"/>
          <w:szCs w:val="20"/>
        </w:rPr>
        <w:t>Hazardous in case of eye contact (irritant), of inhalation. Slightly hazardous in case of skin contact (irritant), of ingestion.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AE5758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Mutagenic for bac</w:t>
      </w:r>
      <w:r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071BA6">
        <w:rPr>
          <w:rFonts w:ascii="Times New Roman" w:hAnsi="Times New Roman" w:cs="Times New Roman"/>
          <w:b/>
          <w:sz w:val="24"/>
          <w:szCs w:val="20"/>
        </w:rPr>
        <w:t>EFFECTS: Not available. DEVELOPMENTAL TOXICITY: Not available. Repeated or pro</w:t>
      </w:r>
      <w:r>
        <w:rPr>
          <w:rFonts w:ascii="Times New Roman" w:hAnsi="Times New Roman" w:cs="Times New Roman"/>
          <w:b/>
          <w:sz w:val="24"/>
          <w:szCs w:val="20"/>
        </w:rPr>
        <w:t xml:space="preserve">longed exposure is not known to </w:t>
      </w:r>
      <w:r w:rsidRPr="00071BA6">
        <w:rPr>
          <w:rFonts w:ascii="Times New Roman" w:hAnsi="Times New Roman" w:cs="Times New Roman"/>
          <w:b/>
          <w:sz w:val="24"/>
          <w:szCs w:val="20"/>
        </w:rPr>
        <w:t>aggravate medical condition.</w:t>
      </w:r>
    </w:p>
    <w:p w:rsidR="00071BA6" w:rsidRPr="003D2A0C" w:rsidRDefault="00071BA6" w:rsidP="00071B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71BA6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</w:t>
      </w:r>
      <w:r>
        <w:rPr>
          <w:rFonts w:ascii="Times New Roman" w:hAnsi="Times New Roman" w:cs="Times New Roman"/>
          <w:b/>
          <w:sz w:val="24"/>
          <w:szCs w:val="20"/>
        </w:rPr>
        <w:t xml:space="preserve">ion develops. Cold water </w:t>
      </w:r>
      <w:r w:rsidRPr="00071BA6">
        <w:rPr>
          <w:rFonts w:ascii="Times New Roman" w:hAnsi="Times New Roman" w:cs="Times New Roman"/>
          <w:b/>
          <w:sz w:val="24"/>
          <w:szCs w:val="20"/>
        </w:rPr>
        <w:t>may be used.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071BA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071BA6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071BA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71BA6" w:rsidRPr="00071BA6" w:rsidRDefault="00071BA6" w:rsidP="0007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71BA6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071BA6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3D2A0C" w:rsidRPr="00071BA6" w:rsidRDefault="00071BA6" w:rsidP="00071BA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71BA6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71BA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1BA6" w:rsidRPr="0053117A" w:rsidRDefault="00071BA6" w:rsidP="00071B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FA28DC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FA28D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FA28DC">
        <w:rPr>
          <w:rFonts w:ascii="Times New Roman" w:hAnsi="Times New Roman" w:cs="Times New Roman"/>
          <w:b/>
          <w:sz w:val="24"/>
          <w:szCs w:val="20"/>
        </w:rPr>
        <w:t>CLOSED CUP: &gt;149°C (300.2°F).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FA28D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FA28DC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FA28DC" w:rsidRPr="0053117A" w:rsidRDefault="00FA28DC" w:rsidP="00FA28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A28DC" w:rsidTr="004573D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A28DC" w:rsidRPr="007B71FE" w:rsidRDefault="00FA28DC" w:rsidP="004573D0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 </w:t>
            </w:r>
          </w:p>
        </w:tc>
      </w:tr>
    </w:tbl>
    <w:p w:rsid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lastRenderedPageBreak/>
        <w:t>Fire Hazards in Presence of Various Substances: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FA28DC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FA28DC" w:rsidRPr="00FA28DC" w:rsidRDefault="00FA28DC" w:rsidP="00F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FA28D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204D1" w:rsidRPr="00FA28DC" w:rsidRDefault="00FA28DC" w:rsidP="00FA28D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A28D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FA28D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A28DC" w:rsidRPr="009C7099" w:rsidRDefault="00FA28DC" w:rsidP="00FA28D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266B07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A82731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If the product is in its solid form: Use a shovel to put the material into a convenient waste dispos</w:t>
      </w:r>
      <w:r>
        <w:rPr>
          <w:rFonts w:ascii="Times New Roman" w:hAnsi="Times New Roman" w:cs="Times New Roman"/>
          <w:b/>
          <w:sz w:val="24"/>
          <w:szCs w:val="20"/>
        </w:rPr>
        <w:t xml:space="preserve">al container. If the product is </w:t>
      </w:r>
      <w:r w:rsidRPr="00266B07">
        <w:rPr>
          <w:rFonts w:ascii="Times New Roman" w:hAnsi="Times New Roman" w:cs="Times New Roman"/>
          <w:b/>
          <w:sz w:val="24"/>
          <w:szCs w:val="20"/>
        </w:rPr>
        <w:t>in its liquid form: Absorb with an inert material and put the spilled material in an appropriate was</w:t>
      </w:r>
      <w:r>
        <w:rPr>
          <w:rFonts w:ascii="Times New Roman" w:hAnsi="Times New Roman" w:cs="Times New Roman"/>
          <w:b/>
          <w:sz w:val="24"/>
          <w:szCs w:val="20"/>
        </w:rPr>
        <w:t xml:space="preserve">te disposal. Finish cleaning by </w:t>
      </w:r>
      <w:r w:rsidRPr="00266B07">
        <w:rPr>
          <w:rFonts w:ascii="Times New Roman" w:hAnsi="Times New Roman" w:cs="Times New Roman"/>
          <w:b/>
          <w:sz w:val="24"/>
          <w:szCs w:val="20"/>
        </w:rPr>
        <w:t>spreading water on the contaminated surface and allow to evacuate through the sanitary system.</w:t>
      </w:r>
    </w:p>
    <w:p w:rsidR="00266B07" w:rsidRPr="00820089" w:rsidRDefault="00266B07" w:rsidP="00266B0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266B07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266B07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Empty containers </w:t>
      </w:r>
      <w:r>
        <w:rPr>
          <w:rFonts w:ascii="Times New Roman" w:hAnsi="Times New Roman" w:cs="Times New Roman"/>
          <w:b/>
          <w:sz w:val="24"/>
          <w:szCs w:val="20"/>
        </w:rPr>
        <w:t xml:space="preserve">pose a fire risk, evaporate the </w:t>
      </w:r>
      <w:r w:rsidRPr="00266B07">
        <w:rPr>
          <w:rFonts w:ascii="Times New Roman" w:hAnsi="Times New Roman" w:cs="Times New Roman"/>
          <w:b/>
          <w:sz w:val="24"/>
          <w:szCs w:val="20"/>
        </w:rPr>
        <w:t>residue under a fume hood. Ground all equipment containing material. Do not ingest. Do not breathe dust. Avoid contact witheyes. Wear suitable protective clothing. In case of insufficient ventilation, wear suitable resp</w:t>
      </w:r>
      <w:r>
        <w:rPr>
          <w:rFonts w:ascii="Times New Roman" w:hAnsi="Times New Roman" w:cs="Times New Roman"/>
          <w:b/>
          <w:sz w:val="24"/>
          <w:szCs w:val="20"/>
        </w:rPr>
        <w:t xml:space="preserve">iratory equipment. If ingested, </w:t>
      </w:r>
      <w:r w:rsidRPr="00266B07">
        <w:rPr>
          <w:rFonts w:ascii="Times New Roman" w:hAnsi="Times New Roman" w:cs="Times New Roman"/>
          <w:b/>
          <w:sz w:val="24"/>
          <w:szCs w:val="20"/>
        </w:rPr>
        <w:t xml:space="preserve">seek medical advice immediately and show the container or the label. Keep away from </w:t>
      </w:r>
      <w:r>
        <w:rPr>
          <w:rFonts w:ascii="Times New Roman" w:hAnsi="Times New Roman" w:cs="Times New Roman"/>
          <w:b/>
          <w:sz w:val="24"/>
          <w:szCs w:val="20"/>
        </w:rPr>
        <w:t xml:space="preserve">incompatibles such as oxidizing </w:t>
      </w:r>
      <w:r w:rsidRPr="00266B07">
        <w:rPr>
          <w:rFonts w:ascii="Times New Roman" w:hAnsi="Times New Roman" w:cs="Times New Roman"/>
          <w:b/>
          <w:sz w:val="24"/>
          <w:szCs w:val="20"/>
        </w:rPr>
        <w:t>agents, acids, alkalis.</w:t>
      </w:r>
    </w:p>
    <w:p w:rsidR="00173ABA" w:rsidRPr="00266B07" w:rsidRDefault="00266B07" w:rsidP="00266B07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266B0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Do not store above 25°C (77°F).</w:t>
      </w:r>
    </w:p>
    <w:p w:rsidR="00173ABA" w:rsidRPr="00266B07" w:rsidRDefault="00173ABA" w:rsidP="00BA6D1F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BA6D1F" w:rsidRPr="00CB4F0A" w:rsidRDefault="00BA6D1F" w:rsidP="00BA6D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266B07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exposure to airborne contami</w:t>
      </w:r>
      <w:r>
        <w:rPr>
          <w:rFonts w:ascii="Times New Roman" w:hAnsi="Times New Roman" w:cs="Times New Roman"/>
          <w:b/>
          <w:sz w:val="24"/>
          <w:szCs w:val="20"/>
        </w:rPr>
        <w:t xml:space="preserve">nants </w:t>
      </w:r>
      <w:r w:rsidRPr="00266B07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266B07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266B07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A82731" w:rsidRPr="00266B07" w:rsidRDefault="00266B07" w:rsidP="00266B0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5933AA" w:rsidRDefault="00266B07" w:rsidP="00266B0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Solid. (Waxy solid.)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1199.56 g/mole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&gt;100°C (212°F)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32.778°C (91°F)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1.05 (Water = 1)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795B40" w:rsidRPr="00266B07" w:rsidRDefault="00266B07" w:rsidP="00266B07">
      <w:pPr>
        <w:pStyle w:val="NoSpacing"/>
        <w:rPr>
          <w:rFonts w:ascii="Times New Roman" w:hAnsi="Times New Roman" w:cs="Times New Roman"/>
          <w:b/>
          <w:sz w:val="48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Soluble in cold water. Soluble in mineral and vegetable oils</w:t>
      </w:r>
    </w:p>
    <w:p w:rsidR="00197A0A" w:rsidRPr="00E02900" w:rsidRDefault="00197A0A" w:rsidP="00197A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266B07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Conditions of Instability: </w:t>
      </w:r>
      <w:r w:rsidRPr="00266B07">
        <w:rPr>
          <w:rFonts w:ascii="Times New Roman" w:hAnsi="Times New Roman" w:cs="Times New Roman"/>
          <w:b/>
          <w:sz w:val="24"/>
          <w:szCs w:val="20"/>
        </w:rPr>
        <w:t>Excess heat, incompatible materials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266B07">
        <w:rPr>
          <w:rFonts w:ascii="Times New Roman" w:hAnsi="Times New Roman" w:cs="Times New Roman"/>
          <w:b/>
          <w:sz w:val="24"/>
          <w:szCs w:val="20"/>
        </w:rPr>
        <w:t>Reactive with oxidizing agents, acids, alkalis.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266B07" w:rsidRDefault="00266B07" w:rsidP="00266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266B07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A6CBD" w:rsidRPr="00266B07" w:rsidRDefault="00266B07" w:rsidP="00266B0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266B07">
        <w:rPr>
          <w:rFonts w:ascii="Times New Roman" w:hAnsi="Times New Roman" w:cs="Times New Roman"/>
          <w:b/>
          <w:sz w:val="24"/>
          <w:szCs w:val="20"/>
        </w:rPr>
        <w:t>Will not occur.</w:t>
      </w:r>
      <w:bookmarkStart w:id="0" w:name="_GoBack"/>
      <w:bookmarkEnd w:id="0"/>
    </w:p>
    <w:p w:rsidR="00266B07" w:rsidRPr="006B0330" w:rsidRDefault="00266B07" w:rsidP="00266B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266B07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266B07">
        <w:rPr>
          <w:rFonts w:ascii="Times New Roman" w:hAnsi="Times New Roman" w:cs="Times New Roman"/>
          <w:b/>
          <w:sz w:val="24"/>
          <w:szCs w:val="20"/>
        </w:rPr>
        <w:t>Acute oral toxicity (LD50): 1000 mg/kg [Rat].</w:t>
      </w: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266B07">
        <w:rPr>
          <w:rFonts w:ascii="Times New Roman" w:hAnsi="Times New Roman" w:cs="Times New Roman"/>
          <w:b/>
          <w:sz w:val="24"/>
          <w:szCs w:val="20"/>
        </w:rPr>
        <w:t>MUTAGENIC EFFECTS: Mutagenic for bacteria and/or yeast.</w:t>
      </w: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Hazardous in case of inhalation. Slightly hazardous in case of skin contact (irritant), of ingestion.</w:t>
      </w: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266B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4EE7" w:rsidRPr="00266B0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B07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A82731" w:rsidRDefault="00514EE7" w:rsidP="00514EE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66B07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Eyes: Causes eye irritation. Inh</w:t>
      </w:r>
      <w:r>
        <w:rPr>
          <w:rFonts w:ascii="Times New Roman" w:hAnsi="Times New Roman" w:cs="Times New Roman"/>
          <w:b/>
          <w:sz w:val="24"/>
          <w:szCs w:val="20"/>
        </w:rPr>
        <w:t xml:space="preserve">alation: Inhalation of dust may </w:t>
      </w:r>
      <w:r w:rsidRPr="00266B07">
        <w:rPr>
          <w:rFonts w:ascii="Times New Roman" w:hAnsi="Times New Roman" w:cs="Times New Roman"/>
          <w:b/>
          <w:sz w:val="24"/>
          <w:szCs w:val="20"/>
        </w:rPr>
        <w:t>cause respiratory tract irritation. Ingestion: No hazard is expected for ingestion of small a</w:t>
      </w:r>
      <w:r>
        <w:rPr>
          <w:rFonts w:ascii="Times New Roman" w:hAnsi="Times New Roman" w:cs="Times New Roman"/>
          <w:b/>
          <w:sz w:val="24"/>
          <w:szCs w:val="20"/>
        </w:rPr>
        <w:t xml:space="preserve">mounts during normal industrial </w:t>
      </w:r>
      <w:r w:rsidRPr="00266B07">
        <w:rPr>
          <w:rFonts w:ascii="Times New Roman" w:hAnsi="Times New Roman" w:cs="Times New Roman"/>
          <w:b/>
          <w:sz w:val="24"/>
          <w:szCs w:val="20"/>
        </w:rPr>
        <w:t xml:space="preserve">handling. Ingestion of large amounts may cause gastrointestinal tract </w:t>
      </w:r>
      <w:proofErr w:type="spellStart"/>
      <w:r w:rsidRPr="00266B07">
        <w:rPr>
          <w:rFonts w:ascii="Times New Roman" w:hAnsi="Times New Roman" w:cs="Times New Roman"/>
          <w:b/>
          <w:sz w:val="24"/>
          <w:szCs w:val="20"/>
        </w:rPr>
        <w:t>irritaiton</w:t>
      </w:r>
      <w:proofErr w:type="spellEnd"/>
      <w:r w:rsidRPr="00266B07">
        <w:rPr>
          <w:rFonts w:ascii="Times New Roman" w:hAnsi="Times New Roman" w:cs="Times New Roman"/>
          <w:b/>
          <w:sz w:val="24"/>
          <w:szCs w:val="20"/>
        </w:rPr>
        <w:t xml:space="preserve">. May affect </w:t>
      </w:r>
      <w:proofErr w:type="spellStart"/>
      <w:r w:rsidRPr="00266B07">
        <w:rPr>
          <w:rFonts w:ascii="Times New Roman" w:hAnsi="Times New Roman" w:cs="Times New Roman"/>
          <w:b/>
          <w:sz w:val="24"/>
          <w:szCs w:val="20"/>
        </w:rPr>
        <w:t>b</w:t>
      </w:r>
      <w:r>
        <w:rPr>
          <w:rFonts w:ascii="Times New Roman" w:hAnsi="Times New Roman" w:cs="Times New Roman"/>
          <w:b/>
          <w:sz w:val="24"/>
          <w:szCs w:val="20"/>
        </w:rPr>
        <w:t>ehavior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/Central Nervous System, </w:t>
      </w:r>
      <w:r w:rsidRPr="00266B07">
        <w:rPr>
          <w:rFonts w:ascii="Times New Roman" w:hAnsi="Times New Roman" w:cs="Times New Roman"/>
          <w:b/>
          <w:sz w:val="24"/>
          <w:szCs w:val="20"/>
        </w:rPr>
        <w:t>and respiration.</w:t>
      </w:r>
    </w:p>
    <w:p w:rsidR="00514EE7" w:rsidRPr="00A82731" w:rsidRDefault="00514EE7" w:rsidP="00514EE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4EE7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514EE7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514EE7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514EE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514EE7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514EE7" w:rsidRPr="00514EE7" w:rsidRDefault="00514EE7" w:rsidP="00514EE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514EE7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A82731" w:rsidRPr="00514EE7" w:rsidRDefault="00514EE7" w:rsidP="00514EE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514EE7" w:rsidRPr="00514EE7" w:rsidRDefault="00514EE7" w:rsidP="00514EE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313A22" w:rsidRDefault="00CE31AD" w:rsidP="00CE31AD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9C0353" w:rsidRDefault="00CE31AD" w:rsidP="00CE31AD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514EE7">
        <w:rPr>
          <w:rFonts w:ascii="Times New Roman" w:hAnsi="Times New Roman" w:cs="Times New Roman"/>
          <w:b/>
          <w:sz w:val="24"/>
          <w:szCs w:val="20"/>
        </w:rPr>
        <w:t>TSCA 8(b) inventory: BRIJ 35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514EE7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14EE7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sz w:val="24"/>
          <w:szCs w:val="20"/>
        </w:rPr>
        <w:t>R36- Irritating to eyes. S2- Keep out of the reach of children. S24/25- Avoid contact with skin and eyes. S46- If swallow</w:t>
      </w:r>
      <w:r>
        <w:rPr>
          <w:rFonts w:ascii="Times New Roman" w:hAnsi="Times New Roman" w:cs="Times New Roman"/>
          <w:b/>
          <w:sz w:val="24"/>
          <w:szCs w:val="20"/>
        </w:rPr>
        <w:t xml:space="preserve">ed, </w:t>
      </w:r>
      <w:r w:rsidRPr="00514EE7">
        <w:rPr>
          <w:rFonts w:ascii="Times New Roman" w:hAnsi="Times New Roman" w:cs="Times New Roman"/>
          <w:b/>
          <w:sz w:val="24"/>
          <w:szCs w:val="20"/>
        </w:rPr>
        <w:t>seek medical advice immediately and show this container or label.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14EE7">
        <w:rPr>
          <w:rFonts w:ascii="Times New Roman" w:hAnsi="Times New Roman" w:cs="Times New Roman"/>
          <w:b/>
          <w:sz w:val="24"/>
          <w:szCs w:val="20"/>
        </w:rPr>
        <w:t>1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14EE7">
        <w:rPr>
          <w:rFonts w:ascii="Times New Roman" w:hAnsi="Times New Roman" w:cs="Times New Roman"/>
          <w:b/>
          <w:sz w:val="24"/>
          <w:szCs w:val="20"/>
        </w:rPr>
        <w:t>1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14EE7">
        <w:rPr>
          <w:rFonts w:ascii="Times New Roman" w:hAnsi="Times New Roman" w:cs="Times New Roman"/>
          <w:b/>
          <w:sz w:val="24"/>
          <w:szCs w:val="20"/>
        </w:rPr>
        <w:t>0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14EE7">
        <w:rPr>
          <w:rFonts w:ascii="Times New Roman" w:hAnsi="Times New Roman" w:cs="Times New Roman"/>
          <w:b/>
          <w:sz w:val="24"/>
          <w:szCs w:val="20"/>
        </w:rPr>
        <w:t>E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514EE7">
        <w:rPr>
          <w:rFonts w:ascii="Times New Roman" w:hAnsi="Times New Roman" w:cs="Times New Roman"/>
          <w:b/>
          <w:sz w:val="24"/>
          <w:szCs w:val="20"/>
        </w:rPr>
        <w:t>1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514EE7">
        <w:rPr>
          <w:rFonts w:ascii="Times New Roman" w:hAnsi="Times New Roman" w:cs="Times New Roman"/>
          <w:b/>
          <w:sz w:val="24"/>
          <w:szCs w:val="20"/>
        </w:rPr>
        <w:t>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14EE7" w:rsidTr="004573D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4EE7" w:rsidRPr="007B71FE" w:rsidRDefault="00514EE7" w:rsidP="004573D0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14EE7">
        <w:rPr>
          <w:rFonts w:ascii="Times New Roman" w:hAnsi="Times New Roman" w:cs="Times New Roman"/>
          <w:b/>
          <w:sz w:val="24"/>
          <w:szCs w:val="20"/>
        </w:rPr>
        <w:t>0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lastRenderedPageBreak/>
        <w:t>Specific hazard: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4EE7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A82731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4EE7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514EE7" w:rsidRPr="00514EE7" w:rsidRDefault="00514EE7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1977D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977D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2E9" w:rsidRDefault="00B172E9" w:rsidP="009C3BE4">
      <w:pPr>
        <w:spacing w:after="0" w:line="240" w:lineRule="auto"/>
      </w:pPr>
      <w:r>
        <w:separator/>
      </w:r>
    </w:p>
  </w:endnote>
  <w:endnote w:type="continuationSeparator" w:id="1">
    <w:p w:rsidR="00B172E9" w:rsidRDefault="00B172E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977D5" w:rsidP="001977D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190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17" cy="23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2E9" w:rsidRDefault="00B172E9" w:rsidP="009C3BE4">
      <w:pPr>
        <w:spacing w:after="0" w:line="240" w:lineRule="auto"/>
      </w:pPr>
      <w:r>
        <w:separator/>
      </w:r>
    </w:p>
  </w:footnote>
  <w:footnote w:type="continuationSeparator" w:id="1">
    <w:p w:rsidR="00B172E9" w:rsidRDefault="00B172E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977D5" w:rsidP="001977D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1977D5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488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7D5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6CBD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D4B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BF7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A84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2E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6DA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47C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6D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CE30B-ECFE-4528-8D2C-D2C190D4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2020-12-09T12:04:00Z</dcterms:created>
  <dcterms:modified xsi:type="dcterms:W3CDTF">2020-12-09T12:04:00Z</dcterms:modified>
</cp:coreProperties>
</file>